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0F62DB92" w14:textId="77777777" w:rsidR="008E641E" w:rsidRPr="006135B2" w:rsidRDefault="008E641E" w:rsidP="008E641E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6547AF78" w14:textId="77777777" w:rsidR="00BD74DE" w:rsidRPr="003A631F" w:rsidRDefault="00287297" w:rsidP="00BD74DE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BD74DE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</w:t>
      </w:r>
      <w:proofErr w:type="gramStart"/>
      <w:r w:rsidR="00BD74DE" w:rsidRPr="003A631F">
        <w:rPr>
          <w:rFonts w:ascii="Liberation Serif" w:hAnsi="Liberation Serif" w:cstheme="minorHAnsi"/>
          <w:sz w:val="28"/>
          <w:szCs w:val="28"/>
        </w:rPr>
        <w:t>с</w:t>
      </w:r>
      <w:proofErr w:type="gramEnd"/>
      <w:r w:rsidR="00BD74DE" w:rsidRPr="003A631F">
        <w:rPr>
          <w:rFonts w:ascii="Liberation Serif" w:hAnsi="Liberation Serif" w:cstheme="minorHAnsi"/>
          <w:sz w:val="28"/>
          <w:szCs w:val="28"/>
        </w:rPr>
        <w:t xml:space="preserve">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D2165A5" w14:textId="77777777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9C10AE3" w14:textId="77777777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432E7DF5" w14:textId="77777777" w:rsidR="00E80CC4" w:rsidRPr="00FC33FD" w:rsidRDefault="00287297" w:rsidP="00E80CC4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E80CC4" w:rsidRPr="00FC33FD">
        <w:rPr>
          <w:rFonts w:ascii="Liberation Serif" w:hAnsi="Liberation Serif" w:cstheme="minorHAnsi"/>
          <w:sz w:val="28"/>
          <w:szCs w:val="28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</w:t>
      </w:r>
      <w:r w:rsidR="00E80CC4" w:rsidRPr="00FC33FD">
        <w:rPr>
          <w:rFonts w:ascii="Liberation Serif" w:hAnsi="Liberation Serif" w:cstheme="minorHAnsi"/>
          <w:b/>
          <w:sz w:val="28"/>
          <w:szCs w:val="28"/>
        </w:rPr>
        <w:t>запрос</w:t>
      </w:r>
      <w:r w:rsidR="00E80CC4">
        <w:rPr>
          <w:rFonts w:ascii="Liberation Serif" w:hAnsi="Liberation Serif" w:cstheme="minorHAnsi"/>
          <w:b/>
          <w:sz w:val="28"/>
          <w:szCs w:val="28"/>
        </w:rPr>
        <w:t>а</w:t>
      </w:r>
      <w:r w:rsidR="00E80CC4" w:rsidRPr="00FC33FD">
        <w:rPr>
          <w:rFonts w:ascii="Liberation Serif" w:hAnsi="Liberation Serif" w:cstheme="minorHAnsi"/>
          <w:b/>
          <w:sz w:val="28"/>
          <w:szCs w:val="28"/>
        </w:rPr>
        <w:t xml:space="preserve"> котировок</w:t>
      </w:r>
      <w:r w:rsidR="00E80CC4" w:rsidRPr="00FC33F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</w:t>
      </w:r>
      <w:r w:rsidR="00E80CC4" w:rsidRPr="00FC33FD">
        <w:rPr>
          <w:rFonts w:ascii="Liberation Serif" w:hAnsi="Liberation Serif" w:cstheme="minorHAnsi"/>
          <w:sz w:val="28"/>
          <w:szCs w:val="28"/>
        </w:rPr>
        <w:t>), товарный знак (при наличии у товара товарного знака).</w:t>
      </w:r>
    </w:p>
    <w:p w14:paraId="753968A8" w14:textId="5FD9D789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>подпунктом,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77777777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</w:p>
    <w:p w14:paraId="77FF3491" w14:textId="44EAD9E0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B4554B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2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 w:rsidR="00B4554B"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5B1C7F61" w14:textId="3788C9EB" w:rsidR="00E30993" w:rsidRP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с пунктом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0D404D"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br/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</w:t>
      </w:r>
      <w:r w:rsidR="00024495" w:rsidRPr="006D423F">
        <w:rPr>
          <w:rFonts w:ascii="Liberation Serif" w:hAnsi="Liberation Serif" w:cstheme="minorHAnsi"/>
          <w:sz w:val="28"/>
          <w:szCs w:val="28"/>
        </w:rPr>
        <w:t xml:space="preserve">ПП РФ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E30993">
        <w:rPr>
          <w:rFonts w:ascii="Liberation Serif" w:hAnsi="Liberation Serif" w:cstheme="minorHAnsi"/>
          <w:sz w:val="28"/>
          <w:szCs w:val="28"/>
        </w:rPr>
        <w:t xml:space="preserve"> 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4D15282C" w14:textId="317B8898" w:rsidR="004B4687" w:rsidRPr="004B4687" w:rsidRDefault="0027732E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а)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3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4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 из Российской Федерации</w:t>
      </w:r>
      <w:r w:rsidR="000C7DED">
        <w:rPr>
          <w:rFonts w:ascii="Liberation Serif" w:hAnsi="Liberation Serif" w:cstheme="minorHAnsi"/>
          <w:sz w:val="28"/>
          <w:szCs w:val="28"/>
        </w:rPr>
        <w:t xml:space="preserve"> –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15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статьей 17.1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 w:rsidR="004B4687">
        <w:rPr>
          <w:rFonts w:ascii="Liberation Serif" w:hAnsi="Liberation Serif" w:cstheme="minorHAnsi"/>
          <w:sz w:val="28"/>
          <w:szCs w:val="28"/>
        </w:rPr>
        <w:t>»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="004B4687" w:rsidRPr="007604F2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и </w:t>
      </w:r>
      <w:r w:rsidR="004B4687" w:rsidRPr="004B4687">
        <w:rPr>
          <w:rFonts w:ascii="Liberation Serif" w:hAnsi="Liberation Serif" w:cstheme="minorHAnsi"/>
          <w:sz w:val="28"/>
          <w:szCs w:val="28"/>
        </w:rPr>
        <w:lastRenderedPageBreak/>
        <w:t xml:space="preserve">предусмотренная </w:t>
      </w:r>
      <w:hyperlink r:id="rId16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пунктом 1(1)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 от</w:t>
      </w:r>
      <w:proofErr w:type="gramEnd"/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17 июля 2015 г. </w:t>
      </w:r>
      <w:r w:rsidR="004B4687">
        <w:rPr>
          <w:rFonts w:ascii="Liberation Serif" w:hAnsi="Liberation Serif" w:cstheme="minorHAnsi"/>
          <w:sz w:val="28"/>
          <w:szCs w:val="28"/>
        </w:rPr>
        <w:t>№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719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подтверждении производства российской промышленной продукции</w:t>
      </w:r>
      <w:r w:rsidR="004B4687">
        <w:rPr>
          <w:rFonts w:ascii="Liberation Serif" w:hAnsi="Liberation Serif" w:cstheme="minorHAnsi"/>
          <w:sz w:val="28"/>
          <w:szCs w:val="28"/>
        </w:rPr>
        <w:t>» (далее – ПП РФ 719)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="004B4687" w:rsidRPr="004B4687">
        <w:rPr>
          <w:rFonts w:ascii="Liberation Serif" w:hAnsi="Liberation Serif" w:cstheme="minorHAnsi"/>
          <w:b/>
          <w:sz w:val="28"/>
          <w:szCs w:val="28"/>
          <w:u w:val="single"/>
        </w:rPr>
        <w:t>или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528849E8" w14:textId="677E811A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(если в отношении такого товара </w:t>
      </w:r>
      <w:r>
        <w:rPr>
          <w:rFonts w:ascii="Liberation Serif" w:hAnsi="Liberation Serif" w:cstheme="minorHAnsi"/>
          <w:sz w:val="28"/>
          <w:szCs w:val="28"/>
        </w:rPr>
        <w:t>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</w:t>
      </w:r>
      <w:r w:rsidRPr="004B4687">
        <w:rPr>
          <w:rFonts w:ascii="Liberation Serif" w:hAnsi="Liberation Serif" w:cstheme="minorHAnsi"/>
          <w:b/>
          <w:sz w:val="28"/>
          <w:szCs w:val="28"/>
        </w:rPr>
        <w:t>значение, определенное 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</w:t>
      </w:r>
      <w:r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определенное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(е</w:t>
      </w:r>
      <w:r w:rsidRPr="004B4687">
        <w:rPr>
          <w:rFonts w:ascii="Liberation Serif" w:hAnsi="Liberation Serif" w:cstheme="minorHAnsi"/>
          <w:sz w:val="28"/>
          <w:szCs w:val="28"/>
          <w:u w:val="single"/>
        </w:rPr>
        <w:t>сли ПП РФ 719 в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</w:t>
      </w:r>
      <w:proofErr w:type="gramStart"/>
      <w:r w:rsidRPr="004B4687">
        <w:rPr>
          <w:rFonts w:ascii="Liberation Serif" w:hAnsi="Liberation Serif" w:cstheme="minorHAnsi"/>
          <w:sz w:val="28"/>
          <w:szCs w:val="28"/>
          <w:u w:val="single"/>
        </w:rPr>
        <w:t>отношении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такого товара определено значение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>);</w:t>
      </w:r>
    </w:p>
    <w:p w14:paraId="6FF45FB5" w14:textId="573C1E78" w:rsidR="004B4687" w:rsidRPr="009D6540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9D6540">
        <w:rPr>
          <w:rFonts w:ascii="Liberation Serif" w:hAnsi="Liberation Serif" w:cstheme="minorHAnsi"/>
          <w:b/>
          <w:sz w:val="28"/>
          <w:szCs w:val="28"/>
        </w:rPr>
        <w:t>для товара, являющегося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ПП РФ 719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второго уровня</w:t>
      </w:r>
      <w:r w:rsidRPr="009D6540">
        <w:rPr>
          <w:rFonts w:ascii="Liberation Serif" w:hAnsi="Liberation Serif" w:cstheme="minorHAnsi"/>
          <w:sz w:val="28"/>
          <w:szCs w:val="28"/>
        </w:rPr>
        <w:t>);</w:t>
      </w:r>
    </w:p>
    <w:p w14:paraId="768D7F42" w14:textId="33045C18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4B4687">
        <w:rPr>
          <w:rFonts w:ascii="Liberation Serif" w:hAnsi="Liberation Serif" w:cstheme="minorHAnsi"/>
          <w:sz w:val="28"/>
          <w:szCs w:val="28"/>
        </w:rPr>
        <w:t xml:space="preserve">б)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7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8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</w:t>
      </w:r>
      <w:r w:rsidR="000C7DED">
        <w:rPr>
          <w:rFonts w:ascii="Liberation Serif" w:hAnsi="Liberation Serif" w:cstheme="minorHAnsi"/>
          <w:sz w:val="28"/>
          <w:szCs w:val="28"/>
        </w:rPr>
        <w:t xml:space="preserve"> </w:t>
      </w:r>
      <w:r w:rsidRPr="000C7DED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-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евразийского реестра промышленных товаров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государств - членов Евразийского экономического союза, </w:t>
      </w:r>
      <w:hyperlink r:id="rId19" w:history="1">
        <w:r w:rsidRPr="004B4687">
          <w:rPr>
            <w:rFonts w:ascii="Liberation Serif" w:hAnsi="Liberation Serif" w:cstheme="minorHAnsi"/>
            <w:sz w:val="28"/>
            <w:szCs w:val="28"/>
          </w:rPr>
          <w:t>порядок</w:t>
        </w:r>
      </w:hyperlink>
      <w:r w:rsidRPr="004B4687">
        <w:rPr>
          <w:rFonts w:ascii="Liberation Serif" w:hAnsi="Liberation Serif" w:cstheme="minorHAnsi"/>
          <w:sz w:val="28"/>
          <w:szCs w:val="28"/>
        </w:rPr>
        <w:t xml:space="preserve">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2D580B27" w14:textId="77777777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  <w:proofErr w:type="gramEnd"/>
    </w:p>
    <w:p w14:paraId="25B09A88" w14:textId="04D45F5A" w:rsidR="004B4687" w:rsidRPr="007540A5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7540A5">
        <w:rPr>
          <w:rFonts w:ascii="Liberation Serif" w:hAnsi="Liberation Serif" w:cstheme="minorHAnsi"/>
          <w:b/>
          <w:sz w:val="28"/>
          <w:szCs w:val="28"/>
        </w:rPr>
        <w:t>для товара</w:t>
      </w:r>
      <w:r w:rsidRPr="007540A5">
        <w:rPr>
          <w:rFonts w:ascii="Liberation Serif" w:hAnsi="Liberation Serif" w:cstheme="minorHAnsi"/>
          <w:sz w:val="28"/>
          <w:szCs w:val="28"/>
        </w:rPr>
        <w:t xml:space="preserve">, </w:t>
      </w:r>
      <w:r w:rsidRPr="007540A5">
        <w:rPr>
          <w:rFonts w:ascii="Liberation Serif" w:hAnsi="Liberation Serif" w:cstheme="minorHAnsi"/>
          <w:b/>
          <w:sz w:val="28"/>
          <w:szCs w:val="28"/>
        </w:rPr>
        <w:t xml:space="preserve">являющегося </w:t>
      </w:r>
      <w:r w:rsidRPr="007540A5">
        <w:rPr>
          <w:rFonts w:ascii="Liberation Serif" w:hAnsi="Liberation Serif" w:cstheme="minorHAnsi"/>
          <w:sz w:val="28"/>
          <w:szCs w:val="28"/>
        </w:rPr>
        <w:t xml:space="preserve">в соответствии с правом Евразийского экономического союза радиоэлектронной </w:t>
      </w:r>
      <w:r w:rsidRPr="007540A5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 xml:space="preserve">продукцией </w:t>
      </w:r>
      <w:r w:rsidRPr="007540A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="007540A5" w:rsidRPr="007540A5">
        <w:rPr>
          <w:rFonts w:ascii="Liberation Serif" w:hAnsi="Liberation Serif" w:cstheme="minorHAnsi"/>
          <w:sz w:val="28"/>
          <w:szCs w:val="28"/>
        </w:rPr>
        <w:t>)</w:t>
      </w:r>
      <w:r w:rsidR="00901969" w:rsidRPr="007540A5">
        <w:rPr>
          <w:rFonts w:ascii="Liberation Serif" w:hAnsi="Liberation Serif" w:cstheme="minorHAnsi"/>
          <w:sz w:val="28"/>
          <w:szCs w:val="28"/>
        </w:rPr>
        <w:t>.</w:t>
      </w:r>
    </w:p>
    <w:p w14:paraId="6A59BE8B" w14:textId="49CA7603" w:rsidR="00894A53" w:rsidRDefault="00894A53" w:rsidP="00894A53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lastRenderedPageBreak/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2D17F5F7" w14:textId="77777777" w:rsidR="00DC0015" w:rsidRDefault="00901969" w:rsidP="0014600C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95028">
        <w:rPr>
          <w:rFonts w:ascii="Liberation Serif" w:hAnsi="Liberation Serif" w:cstheme="minorHAnsi"/>
          <w:b/>
          <w:sz w:val="28"/>
          <w:szCs w:val="28"/>
        </w:rPr>
        <w:t>В соответствии с подпунктом «з» пункта 3 ПП РФ 1875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– </w:t>
      </w:r>
      <w:r w:rsidR="00C95028" w:rsidRPr="00C95028">
        <w:rPr>
          <w:rFonts w:ascii="Liberation Serif" w:hAnsi="Liberation Serif" w:cstheme="minorHAnsi"/>
          <w:b/>
          <w:sz w:val="28"/>
          <w:szCs w:val="28"/>
        </w:rPr>
        <w:t xml:space="preserve">указание в заявке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наименование страны происхождения товара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в соответствии с общероссийским </w:t>
      </w:r>
      <w:hyperlink r:id="rId20" w:history="1">
        <w:r w:rsidR="00C95028" w:rsidRPr="00C95028">
          <w:rPr>
            <w:rFonts w:ascii="Liberation Serif" w:hAnsi="Liberation Serif" w:cstheme="minorHAnsi"/>
            <w:sz w:val="28"/>
            <w:szCs w:val="28"/>
          </w:rPr>
          <w:t>классификатором</w:t>
        </w:r>
      </w:hyperlink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, используемым для идентификации стран мира 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для подтверждения происхождения товаров из Российской Федерации, указанных в </w:t>
      </w:r>
      <w:hyperlink r:id="rId21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позициях 1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- </w:t>
      </w:r>
      <w:hyperlink r:id="rId22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433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приложения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>№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2 к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 xml:space="preserve">ПП РФ 1875 </w:t>
      </w:r>
      <w:r w:rsidR="00647ADC" w:rsidRPr="000C7DE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="00C95028" w:rsidRPr="000C7DED">
        <w:rPr>
          <w:rFonts w:ascii="Liberation Serif" w:hAnsi="Liberation Serif" w:cstheme="minorHAnsi"/>
          <w:b/>
          <w:bCs/>
          <w:sz w:val="28"/>
          <w:szCs w:val="28"/>
        </w:rPr>
        <w:t>(</w:t>
      </w:r>
      <w:r w:rsidR="00C95028" w:rsidRPr="009D6540">
        <w:rPr>
          <w:rFonts w:ascii="Liberation Serif" w:hAnsi="Liberation Serif" w:cstheme="minorHAnsi"/>
          <w:b/>
          <w:bCs/>
          <w:sz w:val="28"/>
          <w:szCs w:val="28"/>
          <w:highlight w:val="yellow"/>
        </w:rPr>
        <w:t>если отсутствие в реестре российской промышленной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продукции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такого товара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с характеристиками</w:t>
      </w:r>
      <w:proofErr w:type="gramEnd"/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соответствующими потребности заказчика,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задекларировано заказчиком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hyperlink r:id="rId23" w:history="1"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абзацем </w:t>
        </w:r>
        <w:r w:rsidR="008A3E4E">
          <w:rPr>
            <w:rFonts w:ascii="Liberation Serif" w:hAnsi="Liberation Serif" w:cstheme="minorHAnsi"/>
            <w:sz w:val="28"/>
            <w:szCs w:val="28"/>
          </w:rPr>
          <w:t>четвертым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 подпункта 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«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>а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»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 пункта 7</w:t>
        </w:r>
      </w:hyperlink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ПП РФ 1875</w:t>
      </w:r>
      <w:r w:rsidR="00CC1D41">
        <w:rPr>
          <w:rFonts w:ascii="Liberation Serif" w:hAnsi="Liberation Serif" w:cstheme="minorHAnsi"/>
          <w:sz w:val="28"/>
          <w:szCs w:val="28"/>
        </w:rPr>
        <w:t>)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за исключением случая, если в заявке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продукции.</w:t>
      </w:r>
    </w:p>
    <w:p w14:paraId="4111A4CA" w14:textId="79080831" w:rsidR="00DC0015" w:rsidRDefault="00DC0015" w:rsidP="00DC001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sz w:val="28"/>
          <w:szCs w:val="28"/>
        </w:rPr>
      </w:pPr>
      <w:r w:rsidRPr="00DC0015">
        <w:rPr>
          <w:rFonts w:ascii="Liberation Serif" w:hAnsi="Liberation Serif" w:cstheme="minorHAnsi"/>
          <w:sz w:val="28"/>
          <w:szCs w:val="28"/>
        </w:rPr>
        <w:t xml:space="preserve">Положения </w:t>
      </w:r>
      <w:hyperlink r:id="rId24" w:history="1">
        <w:r w:rsidRPr="00DC0015">
          <w:rPr>
            <w:rFonts w:ascii="Liberation Serif" w:hAnsi="Liberation Serif" w:cstheme="minorHAnsi"/>
            <w:sz w:val="28"/>
            <w:szCs w:val="28"/>
          </w:rPr>
          <w:t>абзаца второго подпункта «а» пункта 3</w:t>
        </w:r>
      </w:hyperlink>
      <w:r w:rsidRPr="00DC0015">
        <w:rPr>
          <w:rFonts w:ascii="Liberation Serif" w:hAnsi="Liberation Serif" w:cstheme="minorHAnsi"/>
          <w:sz w:val="28"/>
          <w:szCs w:val="28"/>
        </w:rPr>
        <w:t xml:space="preserve"> ПП РФ 1875</w:t>
      </w:r>
      <w:r>
        <w:rPr>
          <w:rFonts w:ascii="Liberation Serif" w:hAnsi="Liberation Serif" w:cstheme="minorHAnsi"/>
          <w:sz w:val="28"/>
          <w:szCs w:val="28"/>
        </w:rPr>
        <w:t xml:space="preserve"> (</w:t>
      </w:r>
      <w:r w:rsidRPr="00DC0015">
        <w:rPr>
          <w:rFonts w:ascii="Liberation Serif" w:hAnsi="Liberation Serif" w:cstheme="minorHAnsi"/>
          <w:b/>
          <w:bCs/>
          <w:sz w:val="28"/>
          <w:szCs w:val="28"/>
        </w:rPr>
        <w:t>о совокупном количестве баллов</w:t>
      </w:r>
      <w:r>
        <w:rPr>
          <w:rFonts w:ascii="Liberation Serif" w:hAnsi="Liberation Serif" w:cstheme="minorHAnsi"/>
          <w:b/>
          <w:bCs/>
          <w:sz w:val="28"/>
          <w:szCs w:val="28"/>
        </w:rPr>
        <w:t xml:space="preserve">) </w:t>
      </w:r>
      <w:r w:rsidRPr="00DC0015">
        <w:rPr>
          <w:rFonts w:ascii="Liberation Serif" w:hAnsi="Liberation Serif" w:cs="Liberation Serif"/>
          <w:b/>
          <w:bCs/>
          <w:sz w:val="28"/>
          <w:szCs w:val="28"/>
        </w:rPr>
        <w:t>не применяются</w:t>
      </w:r>
      <w:r w:rsidRPr="00DC0015">
        <w:rPr>
          <w:rFonts w:ascii="Liberation Serif" w:hAnsi="Liberation Serif" w:cs="Liberation Serif"/>
          <w:bCs/>
          <w:sz w:val="28"/>
          <w:szCs w:val="28"/>
        </w:rPr>
        <w:t xml:space="preserve"> в</w:t>
      </w:r>
      <w:r w:rsidRPr="00DC0015">
        <w:rPr>
          <w:rFonts w:ascii="Liberation Serif" w:hAnsi="Liberation Serif" w:cstheme="minorHAnsi"/>
          <w:sz w:val="28"/>
          <w:szCs w:val="28"/>
        </w:rPr>
        <w:t xml:space="preserve"> соответствии с установленными требованиями подпункта «н» пункта 10 ПП РФ 1875.</w:t>
      </w:r>
    </w:p>
    <w:p w14:paraId="6E1A2835" w14:textId="77777777" w:rsidR="008E641E" w:rsidRDefault="008E641E" w:rsidP="00DC001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sz w:val="28"/>
          <w:szCs w:val="28"/>
        </w:rPr>
      </w:pPr>
    </w:p>
    <w:p w14:paraId="0D40AA91" w14:textId="77777777" w:rsidR="00183769" w:rsidRPr="008C77F3" w:rsidRDefault="00183769" w:rsidP="00183769">
      <w:pPr>
        <w:jc w:val="both"/>
        <w:rPr>
          <w:rFonts w:ascii="Liberation Serif" w:hAnsi="Liberation Serif" w:cstheme="minorHAnsi"/>
          <w:sz w:val="28"/>
          <w:szCs w:val="28"/>
        </w:rPr>
      </w:pPr>
      <w:r w:rsidRPr="00ED372B">
        <w:rPr>
          <w:rFonts w:ascii="Liberation Serif" w:hAnsi="Liberation Serif" w:cstheme="minorHAnsi"/>
          <w:b/>
          <w:sz w:val="28"/>
          <w:szCs w:val="28"/>
        </w:rPr>
        <w:t xml:space="preserve">4) </w:t>
      </w:r>
      <w:r w:rsidRPr="008C77F3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цене контракта</w:t>
      </w:r>
      <w:r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25" w:history="1">
        <w:r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закона:</w:t>
      </w:r>
      <w:r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Pr="00940A90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сумме цен</w:t>
      </w:r>
      <w:r>
        <w:rPr>
          <w:rFonts w:ascii="Liberation Serif" w:hAnsi="Liberation Serif" w:cstheme="minorHAnsi"/>
          <w:sz w:val="28"/>
          <w:szCs w:val="28"/>
        </w:rPr>
        <w:t xml:space="preserve"> единиц товара, работы, услуги – </w:t>
      </w:r>
      <w:r w:rsidRPr="00940A90">
        <w:rPr>
          <w:rFonts w:ascii="Liberation Serif" w:hAnsi="Liberation Serif" w:cstheme="minorHAnsi"/>
          <w:sz w:val="28"/>
          <w:szCs w:val="28"/>
        </w:rPr>
        <w:t xml:space="preserve">в случае, предусмотренном </w:t>
      </w:r>
      <w:hyperlink r:id="rId26" w:history="1">
        <w:r w:rsidRPr="00940A90">
          <w:rPr>
            <w:rFonts w:ascii="Liberation Serif" w:hAnsi="Liberation Serif" w:cstheme="minorHAnsi"/>
            <w:sz w:val="28"/>
            <w:szCs w:val="28"/>
          </w:rPr>
          <w:t>частью 24 статьи 22</w:t>
        </w:r>
      </w:hyperlink>
      <w:r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>Федерального закона).</w:t>
      </w:r>
    </w:p>
    <w:p w14:paraId="0526E5BA" w14:textId="0B43C193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bookmarkStart w:id="0" w:name="_GoBack"/>
      <w:bookmarkEnd w:id="0"/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B4554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54975313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18A17EA7" w14:textId="77777777" w:rsidR="00BD74DE" w:rsidRPr="003A631F" w:rsidRDefault="00C51EAB" w:rsidP="00BD74DE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27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8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9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30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31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32" w:history="1">
        <w:r w:rsidR="00BD74DE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D74DE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54D31A85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5FE74612" w14:textId="77777777" w:rsidR="008E641E" w:rsidRPr="001C13A7" w:rsidRDefault="003B57AF" w:rsidP="008E641E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8E641E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№ 579. В соответствии с </w:t>
      </w:r>
      <w:hyperlink r:id="rId33" w:history="1">
        <w:r w:rsidR="008E641E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34" w:history="1">
        <w:r w:rsidR="008E641E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35" w:history="1">
        <w:r w:rsidR="008E641E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8E641E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26F62D68" w14:textId="77777777" w:rsidR="0020351D" w:rsidRPr="0020351D" w:rsidRDefault="00B57B1F" w:rsidP="0020351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20351D" w:rsidRPr="0020351D">
        <w:rPr>
          <w:rFonts w:ascii="Liberation Serif" w:hAnsi="Liberation Serif" w:cstheme="minorHAnsi"/>
          <w:bCs/>
          <w:i/>
          <w:sz w:val="24"/>
          <w:szCs w:val="24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</w:t>
      </w:r>
      <w:r w:rsidR="0020351D" w:rsidRPr="0020351D">
        <w:rPr>
          <w:rFonts w:ascii="Liberation Serif" w:hAnsi="Liberation Serif" w:cstheme="minorHAnsi"/>
          <w:bCs/>
          <w:i/>
          <w:sz w:val="24"/>
          <w:szCs w:val="24"/>
        </w:rPr>
        <w:lastRenderedPageBreak/>
        <w:t>«Информация об объекте закупки» извещения о проведении запроса котировок</w:t>
      </w:r>
      <w:r w:rsidR="0020351D" w:rsidRPr="0020351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</w:t>
      </w:r>
      <w:r w:rsidR="0020351D" w:rsidRPr="0020351D">
        <w:rPr>
          <w:rFonts w:ascii="Liberation Serif" w:hAnsi="Liberation Serif" w:cstheme="minorHAnsi"/>
          <w:bCs/>
          <w:i/>
          <w:sz w:val="24"/>
          <w:szCs w:val="24"/>
        </w:rPr>
        <w:t>), товарный знак (при наличии у товара товарного знака):</w:t>
      </w:r>
    </w:p>
    <w:p w14:paraId="2B03AECD" w14:textId="77777777" w:rsidR="0020351D" w:rsidRPr="0020351D" w:rsidRDefault="0020351D" w:rsidP="0020351D">
      <w:pPr>
        <w:jc w:val="both"/>
        <w:rPr>
          <w:rFonts w:ascii="Liberation Serif" w:hAnsi="Liberation Serif" w:cstheme="minorHAnsi"/>
          <w:bCs/>
          <w:i/>
          <w:sz w:val="24"/>
          <w:szCs w:val="24"/>
          <w:highlight w:val="yellow"/>
        </w:rPr>
      </w:pPr>
      <w:proofErr w:type="gramStart"/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участник </w:t>
      </w:r>
      <w:r w:rsidRPr="0020351D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Pr="0020351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запроса котировок в электронной форме в соответствии с </w:t>
      </w:r>
      <w:hyperlink r:id="rId36" w:history="1">
        <w:r w:rsidRPr="0020351D">
          <w:rPr>
            <w:rStyle w:val="a3"/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Pr="0020351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</w:t>
      </w:r>
      <w:proofErr w:type="gramEnd"/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ЗАЯВКЕ,  установленной в разделе «Информация об объекте закупки» извещения о проведении запроса котировок</w:t>
      </w:r>
      <w:r w:rsidRPr="0020351D">
        <w:rPr>
          <w:rFonts w:ascii="Liberation Serif" w:hAnsi="Liberation Serif" w:cstheme="minorHAnsi"/>
          <w:bCs/>
          <w:i/>
          <w:iCs/>
          <w:sz w:val="24"/>
          <w:szCs w:val="24"/>
          <w:highlight w:val="yellow"/>
        </w:rPr>
        <w:t xml:space="preserve"> в электронной форме</w:t>
      </w:r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. </w:t>
      </w:r>
    </w:p>
    <w:p w14:paraId="5FC21587" w14:textId="77777777" w:rsidR="00AC2A66" w:rsidRPr="00390EAB" w:rsidRDefault="00AC2A66" w:rsidP="00AC2A66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33C0B7FB" w14:textId="77777777" w:rsidR="00AC2A66" w:rsidRPr="003E65D3" w:rsidRDefault="00AC2A66" w:rsidP="00AC2A66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35EED28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6BBCCA41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77C7593A" w14:textId="77777777" w:rsidR="0020351D" w:rsidRPr="00F71BE8" w:rsidRDefault="0020351D" w:rsidP="0020351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характеристики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 в электронной форме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об осуществлении закупки  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на бумажном носителе, преобразованного в электронную форму путем сканирования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с сохранением его реквизитов в файле в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формате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PDF). </w:t>
      </w:r>
    </w:p>
    <w:p w14:paraId="326D73C0" w14:textId="319A18C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lastRenderedPageBreak/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1899819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</w:t>
      </w:r>
      <w:r w:rsidR="00810AB4">
        <w:rPr>
          <w:rFonts w:ascii="Liberation Serif" w:hAnsi="Liberation Serif" w:cstheme="minorHAnsi"/>
          <w:bCs/>
          <w:i/>
          <w:sz w:val="24"/>
          <w:szCs w:val="24"/>
        </w:rPr>
        <w:t>;</w:t>
      </w:r>
    </w:p>
    <w:p w14:paraId="2A0705E1" w14:textId="77777777" w:rsidR="00EB7813" w:rsidRPr="00EB7813" w:rsidRDefault="00B57B1F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(в соответствии с Общероссийским классификатором стран мира).</w:t>
      </w:r>
    </w:p>
    <w:p w14:paraId="6A7958AF" w14:textId="005E09E0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</w:t>
      </w:r>
      <w:r w:rsidR="0005741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интерфейса электронной площадки</w:t>
      </w:r>
      <w:r w:rsidR="00057411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;</w:t>
      </w:r>
    </w:p>
    <w:p w14:paraId="6349444F" w14:textId="3490B221" w:rsidR="00B57B1F" w:rsidRPr="00EB7813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057411">
        <w:rPr>
          <w:rFonts w:ascii="Liberation Serif" w:hAnsi="Liberation Serif" w:cstheme="minorHAnsi"/>
          <w:bCs/>
          <w:i/>
          <w:sz w:val="24"/>
          <w:szCs w:val="24"/>
        </w:rPr>
        <w:t>;</w:t>
      </w:r>
    </w:p>
    <w:p w14:paraId="5FF1E830" w14:textId="7264678D" w:rsidR="00EB7813" w:rsidRPr="00EB7813" w:rsidRDefault="007B395E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путем заполнения экранных форм веб-интерфейса электронной площадки должен указать информацию в соответствии с требованиями ПП РФ 1875.</w:t>
      </w:r>
    </w:p>
    <w:p w14:paraId="5E6550BA" w14:textId="77777777" w:rsid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51FE1B1F" w14:textId="77777777" w:rsidR="00082F26" w:rsidRDefault="00082F26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«а» пункта 2 части 4 статьи 14 Федерального закона –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все заявки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содержащие предложения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государства,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подлежат отклонению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Федеральным законом,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если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подана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и по результатам рассмотрения признана соответствующей требованиям извещения об осуществлении закупки,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заявка, содержащая предложение о поставке товара российского происхождения.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End"/>
    </w:p>
    <w:p w14:paraId="09F96FB5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lastRenderedPageBreak/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013EF0C5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«т» пункта 4 ПП РФ 1875 при осуществлении закупок товаров,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указанных в позициях 195, 197 - 199 и 203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заявка на участие в закупке, в которой содержится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предложение о поставке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российского происхождения, являющегося радиоэлектронной продукцией, не признанной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ПП РФ 719 радиоэлектронной продукцией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в которой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9D6540">
        <w:rPr>
          <w:rFonts w:ascii="Liberation Serif" w:hAnsi="Liberation Serif" w:cstheme="minorHAnsi"/>
          <w:bCs/>
          <w:i/>
          <w:sz w:val="24"/>
          <w:szCs w:val="24"/>
          <w:u w:val="single"/>
        </w:rPr>
        <w:t>если на участие в такой закупке подана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признанная по результатам ее рассмотрения соответствующей установленным в соответствии с Федеральным </w:t>
      </w:r>
      <w:hyperlink r:id="rId37">
        <w:r w:rsidRPr="00BE1B97"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требованиям и содержащая предложение о поставке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товара российского происхождения, являющегося радиоэлектронной продукцией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>, признанной в соответствии с ПП РФ 719  радиоэлектронной продукцией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уровня.</w:t>
      </w:r>
    </w:p>
    <w:p w14:paraId="66A766A4" w14:textId="3D930968" w:rsid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«ц» пункта 4 ПП РФ 1875 –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если при осуществлении закупки товаров, указанных в </w:t>
      </w:r>
      <w:hyperlink r:id="rId38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позициях 1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- </w:t>
      </w:r>
      <w:hyperlink r:id="rId39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433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заказчиком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</w:t>
      </w:r>
      <w:hyperlink r:id="rId40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абзацем </w:t>
        </w:r>
        <w:r w:rsidR="00E41BDE">
          <w:rPr>
            <w:rFonts w:ascii="Liberation Serif" w:hAnsi="Liberation Serif" w:cstheme="minorHAnsi"/>
            <w:bCs/>
            <w:i/>
            <w:sz w:val="24"/>
            <w:szCs w:val="24"/>
          </w:rPr>
          <w:t>четвертым</w:t>
        </w:r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 подпункта «а» пункта 7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задекларировано отсутствие в реестре российской промышленной продукции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товара с характеристиками, соответствующими потребности заказчика,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а на участие в закупке подана заявка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признанная по результатам ее рассмотрения соответствующей установленным в соответствии с Федеральным </w:t>
      </w:r>
      <w:hyperlink r:id="rId41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 требованиям и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содержащая предложение о поставке такого товара, включенного в реестр российской промышленной продукции или евразийский реестр промышленных товаров</w:t>
      </w:r>
      <w:r w:rsidRPr="00001802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,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и предусмотренный </w:t>
      </w:r>
      <w:hyperlink r:id="rId42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подпунктом «а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» или </w:t>
      </w:r>
      <w:hyperlink r:id="rId43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«б»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номер реестровой записи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Cs/>
          <w:i/>
          <w:sz w:val="24"/>
          <w:szCs w:val="24"/>
        </w:rPr>
        <w:t>то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содержащая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предусмотренное </w:t>
      </w:r>
      <w:hyperlink r:id="rId44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</w:t>
        </w:r>
        <w:proofErr w:type="gramEnd"/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 «з»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указание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наименования страны происхождения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на участие в закупке, в которой 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государства.</w:t>
      </w:r>
    </w:p>
    <w:p w14:paraId="4BBD0CBE" w14:textId="77777777" w:rsidR="00EF0428" w:rsidRPr="00EF0428" w:rsidRDefault="00EF0428" w:rsidP="00EF042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i/>
          <w:sz w:val="24"/>
          <w:szCs w:val="24"/>
        </w:rPr>
      </w:pPr>
      <w:r w:rsidRPr="00EF0428">
        <w:rPr>
          <w:rFonts w:ascii="Liberation Serif" w:hAnsi="Liberation Serif" w:cstheme="minorHAnsi"/>
          <w:i/>
          <w:sz w:val="24"/>
          <w:szCs w:val="24"/>
        </w:rPr>
        <w:t xml:space="preserve">Положения </w:t>
      </w:r>
      <w:hyperlink r:id="rId45" w:history="1">
        <w:r w:rsidRPr="00EF0428">
          <w:rPr>
            <w:rFonts w:ascii="Liberation Serif" w:hAnsi="Liberation Serif" w:cstheme="minorHAnsi"/>
            <w:i/>
            <w:sz w:val="24"/>
            <w:szCs w:val="24"/>
          </w:rPr>
          <w:t>абзаца второго подпункта «а» пункта 3</w:t>
        </w:r>
      </w:hyperlink>
      <w:r w:rsidRPr="00EF0428">
        <w:rPr>
          <w:rFonts w:ascii="Liberation Serif" w:hAnsi="Liberation Serif" w:cstheme="minorHAnsi"/>
          <w:i/>
          <w:sz w:val="24"/>
          <w:szCs w:val="24"/>
        </w:rPr>
        <w:t xml:space="preserve"> ПП РФ 1875 (</w:t>
      </w:r>
      <w:r w:rsidRPr="00EF042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о совокупном количестве баллов) </w:t>
      </w:r>
      <w:r w:rsidRPr="00EF0428">
        <w:rPr>
          <w:rFonts w:ascii="Liberation Serif" w:hAnsi="Liberation Serif" w:cs="Liberation Serif"/>
          <w:b/>
          <w:bCs/>
          <w:i/>
          <w:sz w:val="24"/>
          <w:szCs w:val="24"/>
        </w:rPr>
        <w:t>не применяются</w:t>
      </w:r>
      <w:r w:rsidRPr="00EF0428">
        <w:rPr>
          <w:rFonts w:ascii="Liberation Serif" w:hAnsi="Liberation Serif" w:cs="Liberation Serif"/>
          <w:bCs/>
          <w:i/>
          <w:sz w:val="24"/>
          <w:szCs w:val="24"/>
        </w:rPr>
        <w:t xml:space="preserve"> в</w:t>
      </w:r>
      <w:r w:rsidRPr="00EF0428">
        <w:rPr>
          <w:rFonts w:ascii="Liberation Serif" w:hAnsi="Liberation Serif" w:cstheme="minorHAnsi"/>
          <w:i/>
          <w:sz w:val="24"/>
          <w:szCs w:val="24"/>
        </w:rPr>
        <w:t xml:space="preserve"> соответствии с установленными требованиями подпункта «н» пункта 10 ПП РФ 1875.</w:t>
      </w:r>
    </w:p>
    <w:p w14:paraId="1E01F267" w14:textId="77777777" w:rsidR="00EF0428" w:rsidRPr="00EF0428" w:rsidRDefault="00EF0428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</w:p>
    <w:p w14:paraId="19F8D11D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22CE284A" w14:textId="77777777" w:rsidR="00BD74DE" w:rsidRPr="00CD7F93" w:rsidRDefault="00BD74DE" w:rsidP="00BD74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694E2359" w14:textId="6C142B15" w:rsidR="001F52E5" w:rsidRPr="004132B6" w:rsidRDefault="001F52E5" w:rsidP="00484029">
      <w:pPr>
        <w:jc w:val="both"/>
        <w:rPr>
          <w:rFonts w:ascii="Liberation Serif" w:hAnsi="Liberation Serif" w:cstheme="minorHAnsi"/>
          <w:b/>
          <w:color w:val="FF0000"/>
          <w:sz w:val="24"/>
          <w:szCs w:val="24"/>
        </w:rPr>
      </w:pPr>
    </w:p>
    <w:sectPr w:rsidR="001F52E5" w:rsidRPr="004132B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1802"/>
    <w:rsid w:val="00003B25"/>
    <w:rsid w:val="00017832"/>
    <w:rsid w:val="00024495"/>
    <w:rsid w:val="00024861"/>
    <w:rsid w:val="00057411"/>
    <w:rsid w:val="00082F26"/>
    <w:rsid w:val="00083549"/>
    <w:rsid w:val="000C181A"/>
    <w:rsid w:val="000C7DED"/>
    <w:rsid w:val="000D404D"/>
    <w:rsid w:val="000E0B39"/>
    <w:rsid w:val="0014600C"/>
    <w:rsid w:val="00161C61"/>
    <w:rsid w:val="00183769"/>
    <w:rsid w:val="001A4BB2"/>
    <w:rsid w:val="001E1C41"/>
    <w:rsid w:val="001E5B6E"/>
    <w:rsid w:val="001F52E5"/>
    <w:rsid w:val="0020351D"/>
    <w:rsid w:val="00207D27"/>
    <w:rsid w:val="00231BE3"/>
    <w:rsid w:val="0023288C"/>
    <w:rsid w:val="0023727E"/>
    <w:rsid w:val="002431B1"/>
    <w:rsid w:val="002713B0"/>
    <w:rsid w:val="0027732E"/>
    <w:rsid w:val="00281A20"/>
    <w:rsid w:val="00287297"/>
    <w:rsid w:val="00295D23"/>
    <w:rsid w:val="002F2EB7"/>
    <w:rsid w:val="00317C8B"/>
    <w:rsid w:val="003406BC"/>
    <w:rsid w:val="00357B08"/>
    <w:rsid w:val="00383105"/>
    <w:rsid w:val="00391302"/>
    <w:rsid w:val="003B57AF"/>
    <w:rsid w:val="004125BF"/>
    <w:rsid w:val="004132B6"/>
    <w:rsid w:val="00422433"/>
    <w:rsid w:val="00442E9D"/>
    <w:rsid w:val="004539CF"/>
    <w:rsid w:val="0045563C"/>
    <w:rsid w:val="00484029"/>
    <w:rsid w:val="00485DD8"/>
    <w:rsid w:val="004B4687"/>
    <w:rsid w:val="004D0409"/>
    <w:rsid w:val="004E5C92"/>
    <w:rsid w:val="004E74B0"/>
    <w:rsid w:val="00514346"/>
    <w:rsid w:val="00522AF7"/>
    <w:rsid w:val="005E26C6"/>
    <w:rsid w:val="00600BE8"/>
    <w:rsid w:val="006200EE"/>
    <w:rsid w:val="00647ADC"/>
    <w:rsid w:val="00653B5D"/>
    <w:rsid w:val="0065445B"/>
    <w:rsid w:val="006611A8"/>
    <w:rsid w:val="006D423F"/>
    <w:rsid w:val="00701D32"/>
    <w:rsid w:val="007149E0"/>
    <w:rsid w:val="007540A5"/>
    <w:rsid w:val="007604F2"/>
    <w:rsid w:val="007658AC"/>
    <w:rsid w:val="00783D01"/>
    <w:rsid w:val="007B395E"/>
    <w:rsid w:val="00810AB4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3E4E"/>
    <w:rsid w:val="008A5666"/>
    <w:rsid w:val="008A6169"/>
    <w:rsid w:val="008A76D5"/>
    <w:rsid w:val="008C14FB"/>
    <w:rsid w:val="008D791E"/>
    <w:rsid w:val="008E641E"/>
    <w:rsid w:val="008F0208"/>
    <w:rsid w:val="00901969"/>
    <w:rsid w:val="00940E19"/>
    <w:rsid w:val="00943870"/>
    <w:rsid w:val="00986E5A"/>
    <w:rsid w:val="009D1FCD"/>
    <w:rsid w:val="009D6540"/>
    <w:rsid w:val="009F4423"/>
    <w:rsid w:val="00A20CF3"/>
    <w:rsid w:val="00A32F41"/>
    <w:rsid w:val="00A43CAA"/>
    <w:rsid w:val="00AC2A66"/>
    <w:rsid w:val="00B074C1"/>
    <w:rsid w:val="00B2657E"/>
    <w:rsid w:val="00B4554B"/>
    <w:rsid w:val="00B57B1F"/>
    <w:rsid w:val="00BD74DE"/>
    <w:rsid w:val="00BE1B97"/>
    <w:rsid w:val="00C357D6"/>
    <w:rsid w:val="00C41D13"/>
    <w:rsid w:val="00C51EAB"/>
    <w:rsid w:val="00C563C4"/>
    <w:rsid w:val="00C6239A"/>
    <w:rsid w:val="00C63710"/>
    <w:rsid w:val="00C95028"/>
    <w:rsid w:val="00CA413F"/>
    <w:rsid w:val="00CA74AF"/>
    <w:rsid w:val="00CC1D41"/>
    <w:rsid w:val="00CC2BFB"/>
    <w:rsid w:val="00D13481"/>
    <w:rsid w:val="00D211BA"/>
    <w:rsid w:val="00D402B8"/>
    <w:rsid w:val="00D4104F"/>
    <w:rsid w:val="00D757C9"/>
    <w:rsid w:val="00DA057A"/>
    <w:rsid w:val="00DC0015"/>
    <w:rsid w:val="00DC45E6"/>
    <w:rsid w:val="00DC7567"/>
    <w:rsid w:val="00E30993"/>
    <w:rsid w:val="00E41BDE"/>
    <w:rsid w:val="00E80CC4"/>
    <w:rsid w:val="00E909AA"/>
    <w:rsid w:val="00EB7813"/>
    <w:rsid w:val="00EC7B1A"/>
    <w:rsid w:val="00ED4BAD"/>
    <w:rsid w:val="00EF0428"/>
    <w:rsid w:val="00F121A8"/>
    <w:rsid w:val="00F652B3"/>
    <w:rsid w:val="00F716A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507759&amp;dst=100747" TargetMode="External"/><Relationship Id="rId18" Type="http://schemas.openxmlformats.org/officeDocument/2006/relationships/hyperlink" Target="https://login.consultant.ru/link/?req=doc&amp;base=LAW&amp;n=507759&amp;dst=102045" TargetMode="External"/><Relationship Id="rId26" Type="http://schemas.openxmlformats.org/officeDocument/2006/relationships/hyperlink" Target="https://login.consultant.ru/link/?req=doc&amp;base=LAW&amp;n=495181&amp;dst=1178" TargetMode="External"/><Relationship Id="rId39" Type="http://schemas.openxmlformats.org/officeDocument/2006/relationships/hyperlink" Target="https://login.consultant.ru/link/?req=doc&amp;base=LAW&amp;n=507759&amp;dst=10204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7759&amp;dst=100747" TargetMode="External"/><Relationship Id="rId34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42" Type="http://schemas.openxmlformats.org/officeDocument/2006/relationships/hyperlink" Target="https://login.consultant.ru/link/?req=doc&amp;base=LAW&amp;n=507759&amp;dst=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www.consultant.ru/document/cons_doc_LAW_466154/c360930e35e7953c74744ed45738094d9503d732/" TargetMode="External"/><Relationship Id="rId17" Type="http://schemas.openxmlformats.org/officeDocument/2006/relationships/hyperlink" Target="https://login.consultant.ru/link/?req=doc&amp;base=LAW&amp;n=507759&amp;dst=100747" TargetMode="External"/><Relationship Id="rId25" Type="http://schemas.openxmlformats.org/officeDocument/2006/relationships/hyperlink" Target="https://login.consultant.ru/link/?req=doc&amp;base=LAW&amp;n=466154&amp;dst=2349" TargetMode="External"/><Relationship Id="rId33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8" Type="http://schemas.openxmlformats.org/officeDocument/2006/relationships/hyperlink" Target="https://login.consultant.ru/link/?req=doc&amp;base=LAW&amp;n=507759&amp;dst=100747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159&amp;dst=1170" TargetMode="External"/><Relationship Id="rId20" Type="http://schemas.openxmlformats.org/officeDocument/2006/relationships/hyperlink" Target="https://login.consultant.ru/link/?req=doc&amp;base=LAW&amp;n=486066&amp;dst=100010" TargetMode="External"/><Relationship Id="rId29" Type="http://schemas.openxmlformats.org/officeDocument/2006/relationships/hyperlink" Target="https://login.consultant.ru/link/?req=doc&amp;base=LAW&amp;n=495181&amp;dst=296" TargetMode="External"/><Relationship Id="rId41" Type="http://schemas.openxmlformats.org/officeDocument/2006/relationships/hyperlink" Target="https://login.consultant.ru/link/?req=doc&amp;base=LAW&amp;n=4833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https://login.consultant.ru/link/?req=doc&amp;base=LAW&amp;n=525495&amp;dst=3" TargetMode="External"/><Relationship Id="rId32" Type="http://schemas.openxmlformats.org/officeDocument/2006/relationships/hyperlink" Target="https://login.consultant.ru/link/?req=doc&amp;base=LAW&amp;n=495181&amp;dst=100336" TargetMode="External"/><Relationship Id="rId37" Type="http://schemas.openxmlformats.org/officeDocument/2006/relationships/hyperlink" Target="https://login.consultant.ru/link/?req=doc&amp;base=LAW&amp;n=492046" TargetMode="External"/><Relationship Id="rId40" Type="http://schemas.openxmlformats.org/officeDocument/2006/relationships/hyperlink" Target="https://login.consultant.ru/link/?req=doc&amp;base=LAW&amp;n=507759&amp;dst=36" TargetMode="External"/><Relationship Id="rId45" Type="http://schemas.openxmlformats.org/officeDocument/2006/relationships/hyperlink" Target="https://login.consultant.ru/link/?req=doc&amp;base=LAW&amp;n=525495&amp;dst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37&amp;dst=225" TargetMode="External"/><Relationship Id="rId23" Type="http://schemas.openxmlformats.org/officeDocument/2006/relationships/hyperlink" Target="https://login.consultant.ru/link/?req=doc&amp;base=LAW&amp;n=507759&amp;dst=36" TargetMode="External"/><Relationship Id="rId28" Type="http://schemas.openxmlformats.org/officeDocument/2006/relationships/hyperlink" Target="https://login.consultant.ru/link/?req=doc&amp;base=LAW&amp;n=495181&amp;dst=100340" TargetMode="External"/><Relationship Id="rId36" Type="http://schemas.openxmlformats.org/officeDocument/2006/relationships/hyperlink" Target="https://login.consultant.ru/link/?req=doc&amp;base=LAW&amp;n=466154&amp;dst=2284" TargetMode="Externa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506177&amp;dst=100068" TargetMode="External"/><Relationship Id="rId31" Type="http://schemas.openxmlformats.org/officeDocument/2006/relationships/hyperlink" Target="https://login.consultant.ru/link/?req=doc&amp;base=LAW&amp;n=495181&amp;dst=100336" TargetMode="External"/><Relationship Id="rId44" Type="http://schemas.openxmlformats.org/officeDocument/2006/relationships/hyperlink" Target="https://login.consultant.ru/link/?req=doc&amp;base=LAW&amp;n=507759&amp;dst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507759&amp;dst=102045" TargetMode="External"/><Relationship Id="rId22" Type="http://schemas.openxmlformats.org/officeDocument/2006/relationships/hyperlink" Target="https://login.consultant.ru/link/?req=doc&amp;base=LAW&amp;n=507759&amp;dst=102045" TargetMode="External"/><Relationship Id="rId27" Type="http://schemas.openxmlformats.org/officeDocument/2006/relationships/hyperlink" Target="https://login.consultant.ru/link/?req=doc&amp;base=LAW&amp;n=495181&amp;dst=100338" TargetMode="External"/><Relationship Id="rId30" Type="http://schemas.openxmlformats.org/officeDocument/2006/relationships/hyperlink" Target="https://login.consultant.ru/link/?req=doc&amp;base=LAW&amp;n=495181&amp;dst=419" TargetMode="External"/><Relationship Id="rId35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43" Type="http://schemas.openxmlformats.org/officeDocument/2006/relationships/hyperlink" Target="https://login.consultant.ru/link/?req=doc&amp;base=LAW&amp;n=507759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5898-1E55-401B-A64A-13BC04BE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9</cp:revision>
  <dcterms:created xsi:type="dcterms:W3CDTF">2026-06-16T10:43:00Z</dcterms:created>
  <dcterms:modified xsi:type="dcterms:W3CDTF">2026-06-16T11:23:00Z</dcterms:modified>
</cp:coreProperties>
</file>